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C8CC" w14:textId="3A407205" w:rsidR="0050378B" w:rsidRDefault="00522B67" w:rsidP="00522B67">
      <w:pPr>
        <w:jc w:val="center"/>
        <w:rPr>
          <w:lang w:val="en-US"/>
        </w:rPr>
      </w:pPr>
      <w:r>
        <w:rPr>
          <w:lang w:val="en-US"/>
        </w:rPr>
        <w:t>POKJA PEMILIHAN II</w:t>
      </w:r>
    </w:p>
    <w:p w14:paraId="503190FD" w14:textId="74DB3398" w:rsidR="00522B67" w:rsidRDefault="00522B67" w:rsidP="00522B67">
      <w:pPr>
        <w:jc w:val="center"/>
        <w:rPr>
          <w:lang w:val="en-US"/>
        </w:rPr>
      </w:pPr>
      <w:r>
        <w:rPr>
          <w:lang w:val="en-US"/>
        </w:rPr>
        <w:t>BAGIAN PENGADAAN BARANG DAN JASA</w:t>
      </w:r>
    </w:p>
    <w:p w14:paraId="0818D66C" w14:textId="033DA182" w:rsidR="00522B67" w:rsidRDefault="00522B67" w:rsidP="00522B67">
      <w:pPr>
        <w:jc w:val="center"/>
        <w:rPr>
          <w:lang w:val="en-US"/>
        </w:rPr>
      </w:pPr>
      <w:r>
        <w:rPr>
          <w:lang w:val="en-US"/>
        </w:rPr>
        <w:t>SETDA KABUPATEN SORONG</w:t>
      </w:r>
    </w:p>
    <w:p w14:paraId="696DED39" w14:textId="5E06FD3E" w:rsidR="00522B67" w:rsidRDefault="00522B67" w:rsidP="00522B67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95B95" wp14:editId="75715251">
                <wp:simplePos x="0" y="0"/>
                <wp:positionH relativeFrom="column">
                  <wp:posOffset>-34290</wp:posOffset>
                </wp:positionH>
                <wp:positionV relativeFrom="paragraph">
                  <wp:posOffset>131709</wp:posOffset>
                </wp:positionV>
                <wp:extent cx="5693410" cy="0"/>
                <wp:effectExtent l="0" t="0" r="0" b="0"/>
                <wp:wrapNone/>
                <wp:docPr id="12930266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A104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0.35pt" to="445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0E05" wp14:editId="1F69931F">
                <wp:simplePos x="0" y="0"/>
                <wp:positionH relativeFrom="column">
                  <wp:posOffset>-43132</wp:posOffset>
                </wp:positionH>
                <wp:positionV relativeFrom="paragraph">
                  <wp:posOffset>92291</wp:posOffset>
                </wp:positionV>
                <wp:extent cx="5693434" cy="0"/>
                <wp:effectExtent l="0" t="19050" r="21590" b="19050"/>
                <wp:wrapNone/>
                <wp:docPr id="11796071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317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7.25pt" to="44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</w:p>
    <w:p w14:paraId="64AA8BA1" w14:textId="2868F836" w:rsidR="00522B67" w:rsidRDefault="00522B67" w:rsidP="00522B67">
      <w:pPr>
        <w:jc w:val="center"/>
        <w:rPr>
          <w:lang w:val="en-US"/>
        </w:rPr>
      </w:pPr>
    </w:p>
    <w:p w14:paraId="1D389109" w14:textId="52611489" w:rsidR="00522B67" w:rsidRPr="00257496" w:rsidRDefault="00522B67" w:rsidP="00257496">
      <w:pPr>
        <w:spacing w:after="0" w:line="240" w:lineRule="auto"/>
        <w:jc w:val="center"/>
        <w:rPr>
          <w:b/>
          <w:bCs/>
          <w:u w:val="single"/>
          <w:lang w:val="en-US"/>
        </w:rPr>
      </w:pPr>
      <w:r w:rsidRPr="00257496">
        <w:rPr>
          <w:b/>
          <w:bCs/>
          <w:u w:val="single"/>
          <w:lang w:val="en-US"/>
        </w:rPr>
        <w:t>PENGUMUMAN</w:t>
      </w:r>
    </w:p>
    <w:p w14:paraId="3264AF4D" w14:textId="1B0BF9D2" w:rsidR="00522B67" w:rsidRDefault="00522B67" w:rsidP="0025749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Nomor : </w:t>
      </w:r>
      <w:r w:rsidR="00F40160">
        <w:rPr>
          <w:lang w:val="en-US"/>
        </w:rPr>
        <w:t>000.3.2/130</w:t>
      </w:r>
    </w:p>
    <w:p w14:paraId="698F3729" w14:textId="77777777" w:rsidR="00522B67" w:rsidRDefault="00522B67" w:rsidP="00522B67">
      <w:pPr>
        <w:jc w:val="center"/>
        <w:rPr>
          <w:lang w:val="en-US"/>
        </w:rPr>
      </w:pPr>
    </w:p>
    <w:p w14:paraId="3B18F561" w14:textId="1850CC64" w:rsidR="00522B67" w:rsidRDefault="00522B67" w:rsidP="00522B67">
      <w:pPr>
        <w:jc w:val="center"/>
        <w:rPr>
          <w:lang w:val="en-US"/>
        </w:rPr>
      </w:pPr>
      <w:r>
        <w:rPr>
          <w:lang w:val="en-US"/>
        </w:rPr>
        <w:t>TENTANG</w:t>
      </w:r>
    </w:p>
    <w:p w14:paraId="583DF6A1" w14:textId="77777777" w:rsidR="00522B67" w:rsidRDefault="00522B67" w:rsidP="00522B67">
      <w:pPr>
        <w:jc w:val="center"/>
        <w:rPr>
          <w:lang w:val="en-US"/>
        </w:rPr>
      </w:pPr>
      <w:r w:rsidRPr="00522B67">
        <w:rPr>
          <w:lang w:val="en-US"/>
        </w:rPr>
        <w:t>PERPANJANGAN BATAS AKHIR PEMASUKAN PENAWARAN</w:t>
      </w:r>
      <w:r>
        <w:rPr>
          <w:lang w:val="en-US"/>
        </w:rPr>
        <w:t xml:space="preserve"> </w:t>
      </w:r>
      <w:r w:rsidRPr="00522B67">
        <w:rPr>
          <w:lang w:val="en-US"/>
        </w:rPr>
        <w:t>B</w:t>
      </w:r>
      <w:r>
        <w:rPr>
          <w:lang w:val="en-US"/>
        </w:rPr>
        <w:t>ELANJA</w:t>
      </w:r>
      <w:r w:rsidRPr="00522B67">
        <w:rPr>
          <w:lang w:val="en-US"/>
        </w:rPr>
        <w:t xml:space="preserve"> B</w:t>
      </w:r>
      <w:r>
        <w:rPr>
          <w:lang w:val="en-US"/>
        </w:rPr>
        <w:t>ANGUNAN</w:t>
      </w:r>
      <w:r w:rsidRPr="00522B67">
        <w:rPr>
          <w:lang w:val="en-US"/>
        </w:rPr>
        <w:t xml:space="preserve"> G</w:t>
      </w:r>
      <w:r>
        <w:rPr>
          <w:lang w:val="en-US"/>
        </w:rPr>
        <w:t>EDUNG</w:t>
      </w:r>
      <w:r w:rsidRPr="00522B67">
        <w:rPr>
          <w:lang w:val="en-US"/>
        </w:rPr>
        <w:t xml:space="preserve"> U</w:t>
      </w:r>
      <w:r>
        <w:rPr>
          <w:lang w:val="en-US"/>
        </w:rPr>
        <w:t>NIT</w:t>
      </w:r>
      <w:r w:rsidRPr="00522B67">
        <w:rPr>
          <w:lang w:val="en-US"/>
        </w:rPr>
        <w:t xml:space="preserve"> L</w:t>
      </w:r>
      <w:r>
        <w:rPr>
          <w:lang w:val="en-US"/>
        </w:rPr>
        <w:t>AYANAN</w:t>
      </w:r>
    </w:p>
    <w:p w14:paraId="0A520D5E" w14:textId="77777777" w:rsidR="00522B67" w:rsidRDefault="00522B67" w:rsidP="00522B67">
      <w:pPr>
        <w:jc w:val="both"/>
        <w:rPr>
          <w:lang w:val="en-US"/>
        </w:rPr>
      </w:pPr>
    </w:p>
    <w:p w14:paraId="567BF820" w14:textId="74505E51" w:rsidR="00522B67" w:rsidRDefault="00522B67" w:rsidP="00522B67">
      <w:pPr>
        <w:jc w:val="both"/>
        <w:rPr>
          <w:lang w:val="en-US"/>
        </w:rPr>
      </w:pPr>
      <w:r>
        <w:rPr>
          <w:lang w:val="en-US"/>
        </w:rPr>
        <w:t xml:space="preserve">Kode </w:t>
      </w:r>
      <w:r w:rsidR="00137600">
        <w:rPr>
          <w:lang w:val="en-US"/>
        </w:rPr>
        <w:t>Tender</w:t>
      </w:r>
      <w:r>
        <w:rPr>
          <w:lang w:val="en-US"/>
        </w:rPr>
        <w:tab/>
        <w:t xml:space="preserve">: </w:t>
      </w:r>
      <w:r w:rsidRPr="00522B67">
        <w:rPr>
          <w:lang w:val="en-US"/>
        </w:rPr>
        <w:t>1534747</w:t>
      </w:r>
    </w:p>
    <w:p w14:paraId="38C2662C" w14:textId="77777777" w:rsidR="00522B67" w:rsidRDefault="00522B67" w:rsidP="00522B67">
      <w:pPr>
        <w:jc w:val="both"/>
        <w:rPr>
          <w:lang w:val="en-US"/>
        </w:rPr>
      </w:pPr>
      <w:r>
        <w:rPr>
          <w:lang w:val="en-US"/>
        </w:rPr>
        <w:t>Nama Peket</w:t>
      </w:r>
      <w:r>
        <w:rPr>
          <w:lang w:val="en-US"/>
        </w:rPr>
        <w:tab/>
        <w:t xml:space="preserve">: </w:t>
      </w:r>
      <w:r w:rsidRPr="00522B67">
        <w:rPr>
          <w:lang w:val="en-US"/>
        </w:rPr>
        <w:t>Belanja Bangunan Gedung Unit Layanan</w:t>
      </w:r>
    </w:p>
    <w:p w14:paraId="03D8B47E" w14:textId="77777777" w:rsidR="00522B67" w:rsidRDefault="00522B67" w:rsidP="00522B67">
      <w:pPr>
        <w:jc w:val="both"/>
        <w:rPr>
          <w:lang w:val="en-US"/>
        </w:rPr>
      </w:pPr>
    </w:p>
    <w:p w14:paraId="4AA3F6F4" w14:textId="045E9F48" w:rsidR="00296230" w:rsidRDefault="00522B67" w:rsidP="00D15AFA">
      <w:pPr>
        <w:jc w:val="both"/>
        <w:rPr>
          <w:lang w:val="en-US"/>
        </w:rPr>
      </w:pPr>
      <w:r w:rsidRPr="00522B67">
        <w:rPr>
          <w:lang w:val="en-US"/>
        </w:rPr>
        <w:t xml:space="preserve">Berdasarkan Berita Acara Pembukaan Penawaran Nomor: </w:t>
      </w:r>
      <w:r w:rsidR="00D15AFA" w:rsidRPr="00D15AFA">
        <w:rPr>
          <w:lang w:val="en-US"/>
        </w:rPr>
        <w:t>210.1/PEMB/BPBJ-POKJA</w:t>
      </w:r>
      <w:r w:rsidR="00296230">
        <w:rPr>
          <w:lang w:val="en-US"/>
        </w:rPr>
        <w:t xml:space="preserve"> 2</w:t>
      </w:r>
      <w:r w:rsidR="00D15AFA" w:rsidRPr="00D15AFA">
        <w:rPr>
          <w:lang w:val="en-US"/>
        </w:rPr>
        <w:t>/VI/2023</w:t>
      </w:r>
      <w:r w:rsidR="00D15AFA" w:rsidRPr="00D15AFA">
        <w:rPr>
          <w:lang w:val="en-US"/>
        </w:rPr>
        <w:t xml:space="preserve"> </w:t>
      </w:r>
      <w:r w:rsidRPr="00522B67">
        <w:rPr>
          <w:lang w:val="en-US"/>
        </w:rPr>
        <w:t>tanggal 2</w:t>
      </w:r>
      <w:r>
        <w:rPr>
          <w:lang w:val="en-US"/>
        </w:rPr>
        <w:t xml:space="preserve">2 Juni </w:t>
      </w:r>
      <w:r w:rsidRPr="00522B67">
        <w:rPr>
          <w:lang w:val="en-US"/>
        </w:rPr>
        <w:t xml:space="preserve"> tentang Pembukaan Penawaran Belanja Bangunan Gedung Unit Layanan, Dokumen Pemilihan Nomor:</w:t>
      </w:r>
      <w:r w:rsidR="00D15AFA">
        <w:rPr>
          <w:lang w:val="en-US"/>
        </w:rPr>
        <w:t xml:space="preserve"> 209/DP/POKJA 2-BPBJ/VI/2023 </w:t>
      </w:r>
      <w:r w:rsidRPr="00522B67">
        <w:rPr>
          <w:lang w:val="en-US"/>
        </w:rPr>
        <w:t xml:space="preserve"> tanggal </w:t>
      </w:r>
      <w:r w:rsidR="00D15AFA">
        <w:rPr>
          <w:lang w:val="en-US"/>
        </w:rPr>
        <w:t>16 Juni 2023</w:t>
      </w:r>
      <w:r w:rsidRPr="00522B67">
        <w:rPr>
          <w:lang w:val="en-US"/>
        </w:rPr>
        <w:t xml:space="preserve"> pada paket tersebut di atas, bahwa Tidak Ada</w:t>
      </w:r>
      <w:r>
        <w:rPr>
          <w:lang w:val="en-US"/>
        </w:rPr>
        <w:t xml:space="preserve"> </w:t>
      </w:r>
      <w:r w:rsidRPr="00522B67">
        <w:rPr>
          <w:lang w:val="en-US"/>
        </w:rPr>
        <w:t>peserta yang memasukkan penawaran sampai dengan batas akhir yang telah</w:t>
      </w:r>
      <w:r>
        <w:rPr>
          <w:lang w:val="en-US"/>
        </w:rPr>
        <w:t xml:space="preserve"> </w:t>
      </w:r>
      <w:r w:rsidRPr="00522B67">
        <w:rPr>
          <w:lang w:val="en-US"/>
        </w:rPr>
        <w:t xml:space="preserve">ditentukan tanggal </w:t>
      </w:r>
      <w:r>
        <w:rPr>
          <w:lang w:val="en-US"/>
        </w:rPr>
        <w:t>22</w:t>
      </w:r>
      <w:r w:rsidRPr="00522B67">
        <w:rPr>
          <w:lang w:val="en-US"/>
        </w:rPr>
        <w:t xml:space="preserve"> </w:t>
      </w:r>
      <w:r>
        <w:rPr>
          <w:lang w:val="en-US"/>
        </w:rPr>
        <w:t xml:space="preserve">Juni </w:t>
      </w:r>
      <w:r w:rsidRPr="00522B67">
        <w:rPr>
          <w:lang w:val="en-US"/>
        </w:rPr>
        <w:t>202</w:t>
      </w:r>
      <w:r>
        <w:rPr>
          <w:lang w:val="en-US"/>
        </w:rPr>
        <w:t>3</w:t>
      </w:r>
      <w:r w:rsidRPr="00522B67">
        <w:rPr>
          <w:lang w:val="en-US"/>
        </w:rPr>
        <w:t xml:space="preserve"> Pukul 1</w:t>
      </w:r>
      <w:r>
        <w:rPr>
          <w:lang w:val="en-US"/>
        </w:rPr>
        <w:t>4</w:t>
      </w:r>
      <w:r w:rsidRPr="00522B67">
        <w:rPr>
          <w:lang w:val="en-US"/>
        </w:rPr>
        <w:t>.</w:t>
      </w:r>
      <w:r>
        <w:rPr>
          <w:lang w:val="en-US"/>
        </w:rPr>
        <w:t>0</w:t>
      </w:r>
      <w:r w:rsidRPr="00522B67">
        <w:rPr>
          <w:lang w:val="en-US"/>
        </w:rPr>
        <w:t xml:space="preserve">0 Wit, </w:t>
      </w:r>
      <w:r>
        <w:rPr>
          <w:lang w:val="en-US"/>
        </w:rPr>
        <w:t xml:space="preserve">dan sesuai dengan </w:t>
      </w:r>
    </w:p>
    <w:p w14:paraId="02B9EB26" w14:textId="5E06E50A" w:rsidR="00522B67" w:rsidRDefault="00296230" w:rsidP="00D15AFA">
      <w:pPr>
        <w:jc w:val="both"/>
        <w:rPr>
          <w:lang w:val="en-US"/>
        </w:rPr>
      </w:pPr>
      <w:r>
        <w:rPr>
          <w:lang w:val="en-US"/>
        </w:rPr>
        <w:t xml:space="preserve">Dalam </w:t>
      </w:r>
      <w:r w:rsidR="00522B67">
        <w:rPr>
          <w:lang w:val="en-US"/>
        </w:rPr>
        <w:t xml:space="preserve">Dokumen Pengadaan BAB III </w:t>
      </w:r>
      <w:r>
        <w:rPr>
          <w:lang w:val="en-US"/>
        </w:rPr>
        <w:t>angka</w:t>
      </w:r>
      <w:r w:rsidR="00D15AFA" w:rsidRPr="00D15AFA">
        <w:rPr>
          <w:lang w:val="en-US"/>
        </w:rPr>
        <w:t xml:space="preserve"> 26.2.c jelas tertulis Pokja Pemilihan tidak diperkenankan</w:t>
      </w:r>
      <w:r w:rsidR="00D15AFA">
        <w:rPr>
          <w:lang w:val="en-US"/>
        </w:rPr>
        <w:t xml:space="preserve"> </w:t>
      </w:r>
      <w:r w:rsidR="00D15AFA" w:rsidRPr="00D15AFA">
        <w:rPr>
          <w:lang w:val="en-US"/>
        </w:rPr>
        <w:t>mengubah waktu batas akhir pemasukan penawaran, kecuali tidak ada peserta yang memasukan</w:t>
      </w:r>
      <w:r w:rsidR="00D15AFA">
        <w:rPr>
          <w:lang w:val="en-US"/>
        </w:rPr>
        <w:t xml:space="preserve"> </w:t>
      </w:r>
      <w:r w:rsidR="00D15AFA" w:rsidRPr="00D15AFA">
        <w:rPr>
          <w:lang w:val="en-US"/>
        </w:rPr>
        <w:t>penawaran sampai batas akhir pemasukan penawaran</w:t>
      </w:r>
      <w:r w:rsidR="00D15AFA">
        <w:rPr>
          <w:lang w:val="en-US"/>
        </w:rPr>
        <w:t>.</w:t>
      </w:r>
      <w:r w:rsidR="00D15AFA" w:rsidRPr="00D15AFA">
        <w:rPr>
          <w:lang w:val="en-US"/>
        </w:rPr>
        <w:t xml:space="preserve"> </w:t>
      </w:r>
      <w:r w:rsidR="00D15AFA">
        <w:rPr>
          <w:lang w:val="en-US"/>
        </w:rPr>
        <w:t xml:space="preserve">Oleh Sebab itu </w:t>
      </w:r>
      <w:r w:rsidR="00522B67" w:rsidRPr="00522B67">
        <w:rPr>
          <w:lang w:val="en-US"/>
        </w:rPr>
        <w:t xml:space="preserve">Pokja pemilihan </w:t>
      </w:r>
      <w:r>
        <w:rPr>
          <w:lang w:val="en-US"/>
        </w:rPr>
        <w:t xml:space="preserve">II </w:t>
      </w:r>
      <w:r w:rsidR="00D15AFA">
        <w:rPr>
          <w:lang w:val="en-US"/>
        </w:rPr>
        <w:t>Bagian Pengadaan Barang dan Jasa Setda Kab. Sorong akan</w:t>
      </w:r>
      <w:r w:rsidR="00522B67" w:rsidRPr="00522B67">
        <w:rPr>
          <w:lang w:val="en-US"/>
        </w:rPr>
        <w:t xml:space="preserve"> memperpanjang waktu pemasukan penawaran kegiatan </w:t>
      </w:r>
      <w:r w:rsidR="00D15AFA" w:rsidRPr="00522B67">
        <w:rPr>
          <w:lang w:val="en-US"/>
        </w:rPr>
        <w:t>Belanja Bangunan Gedung Unit Layanan</w:t>
      </w:r>
      <w:r w:rsidR="00D15AFA">
        <w:rPr>
          <w:lang w:val="en-US"/>
        </w:rPr>
        <w:t xml:space="preserve"> </w:t>
      </w:r>
      <w:r w:rsidR="00522B67" w:rsidRPr="00522B67">
        <w:rPr>
          <w:lang w:val="en-US"/>
        </w:rPr>
        <w:t>guna memberikan kesempatan kepada peserta</w:t>
      </w:r>
      <w:r w:rsidR="00D15AFA">
        <w:rPr>
          <w:lang w:val="en-US"/>
        </w:rPr>
        <w:t>/penyedia</w:t>
      </w:r>
      <w:r w:rsidR="00522B67" w:rsidRPr="00522B67">
        <w:rPr>
          <w:lang w:val="en-US"/>
        </w:rPr>
        <w:t xml:space="preserve"> untuk</w:t>
      </w:r>
      <w:r w:rsidR="00D15AFA">
        <w:rPr>
          <w:lang w:val="en-US"/>
        </w:rPr>
        <w:t xml:space="preserve"> </w:t>
      </w:r>
      <w:r w:rsidR="00522B67" w:rsidRPr="00522B67">
        <w:rPr>
          <w:lang w:val="en-US"/>
        </w:rPr>
        <w:t>memasukkan penawaran.</w:t>
      </w:r>
      <w:r w:rsidR="00522B67" w:rsidRPr="00522B67">
        <w:rPr>
          <w:lang w:val="en-US"/>
        </w:rPr>
        <w:tab/>
      </w:r>
    </w:p>
    <w:p w14:paraId="57DA9864" w14:textId="4A18E182" w:rsidR="00296230" w:rsidRDefault="00296230" w:rsidP="00D15AFA">
      <w:pPr>
        <w:jc w:val="both"/>
        <w:rPr>
          <w:lang w:val="en-US"/>
        </w:rPr>
      </w:pPr>
      <w:r w:rsidRPr="00296230">
        <w:rPr>
          <w:lang w:val="en-US"/>
        </w:rPr>
        <w:t>Atas kejadian tersebut, Pokja Pemilihan</w:t>
      </w:r>
      <w:r>
        <w:rPr>
          <w:lang w:val="en-US"/>
        </w:rPr>
        <w:t xml:space="preserve"> </w:t>
      </w:r>
      <w:r w:rsidR="00257496">
        <w:rPr>
          <w:lang w:val="en-US"/>
        </w:rPr>
        <w:t>II</w:t>
      </w:r>
      <w:r>
        <w:rPr>
          <w:lang w:val="en-US"/>
        </w:rPr>
        <w:t xml:space="preserve"> akan memperpanjang waktu pemasukan penawaran sampai dengan tanggal 23 Juni 2023 Pukul </w:t>
      </w:r>
      <w:r w:rsidR="00137600">
        <w:rPr>
          <w:lang w:val="en-US"/>
        </w:rPr>
        <w:t>14</w:t>
      </w:r>
      <w:r>
        <w:rPr>
          <w:lang w:val="en-US"/>
        </w:rPr>
        <w:t>.00 Wit.</w:t>
      </w:r>
    </w:p>
    <w:p w14:paraId="31DDFCF8" w14:textId="6AED9D24" w:rsidR="00296230" w:rsidRDefault="00296230" w:rsidP="00D15AFA">
      <w:pPr>
        <w:jc w:val="both"/>
        <w:rPr>
          <w:lang w:val="en-US"/>
        </w:rPr>
      </w:pPr>
      <w:r w:rsidRPr="00296230">
        <w:rPr>
          <w:lang w:val="en-US"/>
        </w:rPr>
        <w:t>Demikian Surat Pemberitahuan ini disampaikan, atas perhatiannya diucapkan terima kasih</w:t>
      </w:r>
      <w:r>
        <w:rPr>
          <w:lang w:val="en-US"/>
        </w:rPr>
        <w:t xml:space="preserve"> </w:t>
      </w:r>
    </w:p>
    <w:p w14:paraId="2DD0ADD7" w14:textId="532E2BF0" w:rsidR="00296230" w:rsidRDefault="00296230" w:rsidP="00296230">
      <w:pPr>
        <w:jc w:val="right"/>
        <w:rPr>
          <w:lang w:val="en-US"/>
        </w:rPr>
      </w:pPr>
      <w:r>
        <w:rPr>
          <w:lang w:val="en-US"/>
        </w:rPr>
        <w:t xml:space="preserve">Aimas, 22 Juni 2023 </w:t>
      </w:r>
    </w:p>
    <w:p w14:paraId="3592056C" w14:textId="66863398" w:rsidR="00296230" w:rsidRPr="00296230" w:rsidRDefault="00296230" w:rsidP="00296230">
      <w:pPr>
        <w:jc w:val="center"/>
        <w:rPr>
          <w:b/>
          <w:bCs/>
          <w:lang w:val="en-US"/>
        </w:rPr>
      </w:pPr>
      <w:r w:rsidRPr="00296230">
        <w:rPr>
          <w:b/>
          <w:bCs/>
          <w:lang w:val="en-US"/>
        </w:rPr>
        <w:t>Pokja Pemilihan 2 Bagian Pengadaan Barang dan Jasa Setda Kabupaten Sorong</w:t>
      </w:r>
    </w:p>
    <w:p w14:paraId="317EBAD7" w14:textId="77777777" w:rsidR="00522B67" w:rsidRPr="00522B67" w:rsidRDefault="00522B67" w:rsidP="00522B67">
      <w:pPr>
        <w:jc w:val="both"/>
        <w:rPr>
          <w:lang w:val="en-US"/>
        </w:rPr>
      </w:pPr>
    </w:p>
    <w:p w14:paraId="63862E8F" w14:textId="623A4FC1" w:rsidR="00522B67" w:rsidRPr="00522B67" w:rsidRDefault="00522B67" w:rsidP="00522B67">
      <w:pPr>
        <w:jc w:val="both"/>
        <w:rPr>
          <w:lang w:val="en-US"/>
        </w:rPr>
      </w:pPr>
      <w:r w:rsidRPr="00522B67">
        <w:rPr>
          <w:lang w:val="en-US"/>
        </w:rPr>
        <w:tab/>
      </w:r>
    </w:p>
    <w:p w14:paraId="2DB5097A" w14:textId="77777777" w:rsidR="00522B67" w:rsidRPr="00522B67" w:rsidRDefault="00522B67" w:rsidP="00522B67">
      <w:pPr>
        <w:jc w:val="center"/>
        <w:rPr>
          <w:lang w:val="en-US"/>
        </w:rPr>
      </w:pPr>
    </w:p>
    <w:p w14:paraId="0376E18B" w14:textId="48FAE02D" w:rsidR="00522B67" w:rsidRPr="00522B67" w:rsidRDefault="00522B67" w:rsidP="00522B67">
      <w:pPr>
        <w:jc w:val="center"/>
        <w:rPr>
          <w:lang w:val="en-US"/>
        </w:rPr>
      </w:pPr>
    </w:p>
    <w:sectPr w:rsidR="00522B67" w:rsidRPr="00522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67"/>
    <w:rsid w:val="00137600"/>
    <w:rsid w:val="00257496"/>
    <w:rsid w:val="00296230"/>
    <w:rsid w:val="0050378B"/>
    <w:rsid w:val="00522B67"/>
    <w:rsid w:val="00717FCF"/>
    <w:rsid w:val="007C473E"/>
    <w:rsid w:val="00D15AFA"/>
    <w:rsid w:val="00F4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D54D"/>
  <w15:chartTrackingRefBased/>
  <w15:docId w15:val="{AF9C3882-C686-48A7-A29E-1A9E700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 ACER</dc:creator>
  <cp:keywords/>
  <dc:description/>
  <cp:lastModifiedBy>AIO ACER</cp:lastModifiedBy>
  <cp:revision>5</cp:revision>
  <dcterms:created xsi:type="dcterms:W3CDTF">2023-06-22T06:33:00Z</dcterms:created>
  <dcterms:modified xsi:type="dcterms:W3CDTF">2023-06-22T06:40:00Z</dcterms:modified>
</cp:coreProperties>
</file>